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F4" w:rsidRDefault="00EF57F4">
      <w:pPr>
        <w:pStyle w:val="Koptekst"/>
        <w:tabs>
          <w:tab w:val="clear" w:pos="4536"/>
          <w:tab w:val="left" w:pos="567"/>
        </w:tabs>
        <w:spacing w:line="240" w:lineRule="auto"/>
        <w:ind w:right="3119"/>
        <w:rPr>
          <w:b/>
          <w:bCs/>
          <w:sz w:val="40"/>
        </w:rPr>
      </w:pPr>
      <w:r>
        <w:rPr>
          <w:b/>
          <w:bCs/>
          <w:sz w:val="40"/>
        </w:rPr>
        <w:t>Persbericht</w:t>
      </w:r>
    </w:p>
    <w:p w:rsidR="00EF57F4" w:rsidRDefault="00EF57F4"/>
    <w:p w:rsidR="00EF57F4" w:rsidRDefault="00EF57F4">
      <w:pPr>
        <w:pStyle w:val="Koptekst"/>
        <w:tabs>
          <w:tab w:val="clear" w:pos="3600"/>
          <w:tab w:val="clear" w:pos="4536"/>
          <w:tab w:val="left" w:pos="567"/>
        </w:tabs>
        <w:spacing w:line="260" w:lineRule="exac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fldChar w:fldCharType="begin"/>
      </w:r>
      <w:r>
        <w:rPr>
          <w:b/>
          <w:bCs/>
          <w:i/>
          <w:iCs/>
          <w:sz w:val="24"/>
        </w:rPr>
        <w:instrText xml:space="preserve"> ADVANCE \y 191 </w:instrText>
      </w:r>
      <w:r>
        <w:rPr>
          <w:b/>
          <w:bCs/>
          <w:i/>
          <w:iCs/>
          <w:sz w:val="24"/>
        </w:rPr>
        <w:fldChar w:fldCharType="end"/>
      </w:r>
      <w:r w:rsidR="00BB4440">
        <w:rPr>
          <w:b/>
          <w:bCs/>
          <w:i/>
          <w:iCs/>
          <w:sz w:val="24"/>
        </w:rPr>
        <w:t>Krediet</w:t>
      </w:r>
      <w:r w:rsidR="00BA1EB6">
        <w:rPr>
          <w:b/>
          <w:bCs/>
          <w:i/>
          <w:iCs/>
          <w:sz w:val="24"/>
        </w:rPr>
        <w:t xml:space="preserve"> voor 2015</w:t>
      </w:r>
    </w:p>
    <w:p w:rsidR="00BB4440" w:rsidRDefault="00BB4440">
      <w:pPr>
        <w:pStyle w:val="Koptekst"/>
        <w:tabs>
          <w:tab w:val="clear" w:pos="3600"/>
          <w:tab w:val="clear" w:pos="4536"/>
          <w:tab w:val="left" w:pos="567"/>
        </w:tabs>
        <w:spacing w:line="240" w:lineRule="auto"/>
      </w:pPr>
      <w:bookmarkStart w:id="0" w:name="BkmTitel"/>
    </w:p>
    <w:p w:rsidR="00EF57F4" w:rsidRDefault="00BB4440">
      <w:pPr>
        <w:pStyle w:val="Koptekst"/>
        <w:tabs>
          <w:tab w:val="clear" w:pos="3600"/>
          <w:tab w:val="clear" w:pos="4536"/>
          <w:tab w:val="left" w:pos="567"/>
        </w:tabs>
        <w:spacing w:line="24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Aangepaste begroting </w:t>
      </w:r>
      <w:bookmarkEnd w:id="0"/>
      <w:r w:rsidR="003559DB">
        <w:rPr>
          <w:b/>
          <w:bCs/>
          <w:sz w:val="32"/>
        </w:rPr>
        <w:t xml:space="preserve">Maankwartier </w:t>
      </w:r>
    </w:p>
    <w:p w:rsidR="00EF57F4" w:rsidRDefault="00EF57F4">
      <w:pPr>
        <w:tabs>
          <w:tab w:val="clear" w:pos="567"/>
          <w:tab w:val="clear" w:pos="3600"/>
          <w:tab w:val="clear" w:pos="7201"/>
        </w:tabs>
        <w:autoSpaceDE/>
        <w:autoSpaceDN/>
        <w:adjustRightInd/>
        <w:spacing w:line="240" w:lineRule="auto"/>
        <w:sectPr w:rsidR="00EF57F4" w:rsidSect="000D0C14">
          <w:footerReference w:type="default" r:id="rId7"/>
          <w:headerReference w:type="first" r:id="rId8"/>
          <w:footerReference w:type="first" r:id="rId9"/>
          <w:endnotePr>
            <w:numFmt w:val="decimal"/>
          </w:endnotePr>
          <w:pgSz w:w="11905" w:h="16837"/>
          <w:pgMar w:top="2580" w:right="851" w:bottom="1247" w:left="3402" w:header="425" w:footer="761" w:gutter="0"/>
          <w:paperSrc w:first="1"/>
          <w:cols w:space="708"/>
          <w:titlePg/>
          <w:docGrid w:linePitch="360"/>
        </w:sectPr>
      </w:pPr>
      <w:bookmarkStart w:id="8" w:name="BkmBegin"/>
      <w:bookmarkEnd w:id="8"/>
    </w:p>
    <w:p w:rsidR="00EF57F4" w:rsidRDefault="00EF57F4" w:rsidP="000D0C14"/>
    <w:p w:rsidR="003F4B9C" w:rsidRDefault="003F4B9C" w:rsidP="003559DB">
      <w:pPr>
        <w:rPr>
          <w:b/>
        </w:rPr>
      </w:pPr>
    </w:p>
    <w:p w:rsidR="00D50227" w:rsidRDefault="00D50227" w:rsidP="003559DB">
      <w:r>
        <w:rPr>
          <w:b/>
        </w:rPr>
        <w:t xml:space="preserve">Voor de voortgang van het project Maankwartier </w:t>
      </w:r>
      <w:r w:rsidR="00BB4440">
        <w:rPr>
          <w:b/>
        </w:rPr>
        <w:t xml:space="preserve">in 2015 </w:t>
      </w:r>
      <w:r>
        <w:rPr>
          <w:b/>
        </w:rPr>
        <w:t xml:space="preserve">is een volgend krediet nodig van </w:t>
      </w:r>
      <w:r w:rsidR="000E22D6">
        <w:rPr>
          <w:b/>
        </w:rPr>
        <w:t xml:space="preserve">16,6 miljoen </w:t>
      </w:r>
      <w:r>
        <w:rPr>
          <w:b/>
        </w:rPr>
        <w:t>euro. Het college van burgemeester en wethouders heeft vandaag ingestemd met dit krediet</w:t>
      </w:r>
      <w:r w:rsidR="003A6073">
        <w:rPr>
          <w:b/>
        </w:rPr>
        <w:t xml:space="preserve"> en met de bijgestelde begroting voor het project</w:t>
      </w:r>
      <w:r>
        <w:rPr>
          <w:b/>
        </w:rPr>
        <w:t xml:space="preserve">. De gemeenteraad neemt </w:t>
      </w:r>
      <w:r w:rsidR="003A6073">
        <w:rPr>
          <w:b/>
        </w:rPr>
        <w:t xml:space="preserve">hierover </w:t>
      </w:r>
      <w:r>
        <w:rPr>
          <w:b/>
        </w:rPr>
        <w:t>op 29 oktober</w:t>
      </w:r>
      <w:r w:rsidR="003A6073">
        <w:rPr>
          <w:b/>
        </w:rPr>
        <w:t xml:space="preserve"> de definitieve besluiten</w:t>
      </w:r>
      <w:r>
        <w:rPr>
          <w:b/>
        </w:rPr>
        <w:t>.</w:t>
      </w:r>
    </w:p>
    <w:p w:rsidR="00D50227" w:rsidRDefault="00D50227" w:rsidP="003559DB"/>
    <w:p w:rsidR="00C836A0" w:rsidRDefault="00254CDC" w:rsidP="003559DB">
      <w:r>
        <w:t xml:space="preserve">De totale kosten voor het project Maankwartier bedragen </w:t>
      </w:r>
      <w:r w:rsidR="00C836A0">
        <w:t xml:space="preserve">circa </w:t>
      </w:r>
      <w:r>
        <w:t xml:space="preserve">160 miljoen euro. Het gemeentelijk aandeel daarvan is in 2012 vastgesteld op 50,5 miljoen euro. In de nieuwe begroting </w:t>
      </w:r>
      <w:r w:rsidR="00D33845">
        <w:t>is</w:t>
      </w:r>
      <w:r>
        <w:t xml:space="preserve"> dat bedrag </w:t>
      </w:r>
      <w:r w:rsidR="00D33845">
        <w:t xml:space="preserve">bijgesteld </w:t>
      </w:r>
      <w:r>
        <w:t xml:space="preserve">naar </w:t>
      </w:r>
      <w:r w:rsidR="008B06B2">
        <w:t>59,9</w:t>
      </w:r>
      <w:r w:rsidR="00D33845">
        <w:t xml:space="preserve"> miljoen euro, </w:t>
      </w:r>
      <w:r w:rsidR="00B05C2A">
        <w:t>opgebouwd</w:t>
      </w:r>
      <w:r w:rsidR="00D33845">
        <w:t xml:space="preserve"> uit </w:t>
      </w:r>
      <w:r w:rsidR="00BB4440">
        <w:t>subsidies</w:t>
      </w:r>
      <w:r w:rsidR="00D33845">
        <w:t xml:space="preserve">, grondopbrengsten </w:t>
      </w:r>
      <w:r w:rsidR="00BB4440">
        <w:t xml:space="preserve">en </w:t>
      </w:r>
      <w:r w:rsidR="00B05C2A">
        <w:t>ren</w:t>
      </w:r>
      <w:r w:rsidR="00D33845">
        <w:t>tevoordeel</w:t>
      </w:r>
      <w:r w:rsidR="00C06BDA">
        <w:t xml:space="preserve">. De gemeentelijke bijdrage </w:t>
      </w:r>
      <w:r w:rsidR="00D4172E">
        <w:t xml:space="preserve">stijgt </w:t>
      </w:r>
      <w:r w:rsidR="00C836A0">
        <w:t xml:space="preserve">daardoor </w:t>
      </w:r>
      <w:r w:rsidR="00D4172E">
        <w:t xml:space="preserve">naar </w:t>
      </w:r>
      <w:r w:rsidR="00C06BDA">
        <w:t>10 miljoen</w:t>
      </w:r>
      <w:r w:rsidR="00D4172E">
        <w:t xml:space="preserve"> euro;</w:t>
      </w:r>
      <w:r w:rsidR="00C06BDA">
        <w:t xml:space="preserve"> </w:t>
      </w:r>
      <w:r w:rsidR="00D4172E">
        <w:t>1,2 miljoen euro méér dan i</w:t>
      </w:r>
      <w:r w:rsidR="00C06BDA">
        <w:t>n de vorige begroting</w:t>
      </w:r>
      <w:r w:rsidR="00C836A0">
        <w:t>.</w:t>
      </w:r>
    </w:p>
    <w:p w:rsidR="00BB4440" w:rsidRDefault="00C836A0" w:rsidP="003559DB">
      <w:r>
        <w:t xml:space="preserve">Van die 1,2 miljoen </w:t>
      </w:r>
      <w:r w:rsidR="00D33845">
        <w:t>euro</w:t>
      </w:r>
      <w:r w:rsidR="00B05C2A">
        <w:t xml:space="preserve"> k</w:t>
      </w:r>
      <w:r>
        <w:t xml:space="preserve">rijgt </w:t>
      </w:r>
      <w:r w:rsidR="003F4B9C">
        <w:t xml:space="preserve">Maankwartier </w:t>
      </w:r>
      <w:r>
        <w:t>8 ton</w:t>
      </w:r>
      <w:r w:rsidR="00B05C2A">
        <w:t xml:space="preserve"> euro </w:t>
      </w:r>
      <w:r>
        <w:t xml:space="preserve">terug omdat dat eerder is teruggestort </w:t>
      </w:r>
      <w:r w:rsidR="00D4172E">
        <w:t xml:space="preserve">op de rekening van </w:t>
      </w:r>
      <w:r w:rsidR="003F4B9C">
        <w:t xml:space="preserve">de gemeente. </w:t>
      </w:r>
      <w:r w:rsidR="0008606B">
        <w:t xml:space="preserve">Het gemeentelijk aandeel in </w:t>
      </w:r>
      <w:r w:rsidR="0008606B" w:rsidRPr="00295B70">
        <w:t xml:space="preserve">Maankwartier komt </w:t>
      </w:r>
      <w:r w:rsidR="00B05C2A" w:rsidRPr="00295B70">
        <w:t>nu</w:t>
      </w:r>
      <w:r w:rsidR="0008606B" w:rsidRPr="00295B70">
        <w:t xml:space="preserve"> </w:t>
      </w:r>
      <w:r w:rsidR="00834625" w:rsidRPr="00295B70">
        <w:t>uit op 9,6 miljoen euro</w:t>
      </w:r>
      <w:r w:rsidR="0008606B" w:rsidRPr="00295B70">
        <w:t>. D</w:t>
      </w:r>
      <w:r w:rsidR="00834625" w:rsidRPr="00295B70">
        <w:t xml:space="preserve">at is precies het bedrag waarvan de raad heeft aangegeven maximaal </w:t>
      </w:r>
      <w:r w:rsidR="0008606B" w:rsidRPr="00295B70">
        <w:t>te willen bijdragen aan het project</w:t>
      </w:r>
      <w:r w:rsidR="00834625" w:rsidRPr="00295B70">
        <w:t xml:space="preserve">. Om de begroting rond te krijgen vraagt het college </w:t>
      </w:r>
      <w:r w:rsidR="0008606B" w:rsidRPr="00295B70">
        <w:t xml:space="preserve">daarom </w:t>
      </w:r>
      <w:r w:rsidR="00834625" w:rsidRPr="00295B70">
        <w:t>4 ton</w:t>
      </w:r>
      <w:r w:rsidR="0008606B" w:rsidRPr="00295B70">
        <w:t xml:space="preserve"> euro </w:t>
      </w:r>
      <w:r w:rsidR="00834625" w:rsidRPr="00295B70">
        <w:t>extra aan de gemeenteraad.</w:t>
      </w:r>
    </w:p>
    <w:p w:rsidR="00BB4440" w:rsidRDefault="00BB4440" w:rsidP="003559DB">
      <w:bookmarkStart w:id="9" w:name="_GoBack"/>
      <w:bookmarkEnd w:id="9"/>
    </w:p>
    <w:p w:rsidR="0008606B" w:rsidRPr="00353850" w:rsidRDefault="0008606B" w:rsidP="0008606B">
      <w:pPr>
        <w:rPr>
          <w:b/>
        </w:rPr>
      </w:pPr>
      <w:r w:rsidRPr="00353850">
        <w:rPr>
          <w:b/>
        </w:rPr>
        <w:t>Meerwerk</w:t>
      </w:r>
      <w:r w:rsidR="00B05C2A">
        <w:rPr>
          <w:b/>
        </w:rPr>
        <w:t>kwestie afgerond</w:t>
      </w:r>
    </w:p>
    <w:p w:rsidR="00B56D9A" w:rsidRDefault="00B56D9A" w:rsidP="00B56D9A">
      <w:r w:rsidRPr="00B56D9A">
        <w:t xml:space="preserve">Eén van de extra kostenposten gaat over meerwerk aan de ‘plaat’; de plek waar straks het station komt. Eerder </w:t>
      </w:r>
      <w:r w:rsidR="002B6135">
        <w:t xml:space="preserve">bleek </w:t>
      </w:r>
      <w:r w:rsidRPr="00B56D9A">
        <w:t xml:space="preserve">al dat </w:t>
      </w:r>
      <w:r w:rsidR="002B6135">
        <w:t xml:space="preserve">het ging om een </w:t>
      </w:r>
      <w:r w:rsidRPr="00B56D9A">
        <w:t>groot bedrag aan meerkosten, in totaal 8,5 miljoen euro</w:t>
      </w:r>
      <w:r w:rsidR="002B6135">
        <w:t>. Oorspronkelijk zou dat bedrag helemaal voor rekening van de gemeente komen</w:t>
      </w:r>
      <w:r w:rsidRPr="00B56D9A">
        <w:t xml:space="preserve">. </w:t>
      </w:r>
      <w:proofErr w:type="spellStart"/>
      <w:r w:rsidRPr="00B56D9A">
        <w:t>Pro</w:t>
      </w:r>
      <w:r w:rsidR="002B6135">
        <w:t>R</w:t>
      </w:r>
      <w:r w:rsidRPr="00B56D9A">
        <w:t>ail</w:t>
      </w:r>
      <w:proofErr w:type="spellEnd"/>
      <w:r w:rsidRPr="00B56D9A">
        <w:t xml:space="preserve"> en de gemeente hebben zich </w:t>
      </w:r>
      <w:r w:rsidR="002B6135">
        <w:t xml:space="preserve">vervolgens </w:t>
      </w:r>
      <w:r w:rsidRPr="00B56D9A">
        <w:t>maximaal inge</w:t>
      </w:r>
      <w:r w:rsidR="002B6135">
        <w:t>spannen</w:t>
      </w:r>
      <w:r w:rsidRPr="00B56D9A">
        <w:t xml:space="preserve"> om de</w:t>
      </w:r>
      <w:r w:rsidR="008B06B2">
        <w:t xml:space="preserve"> kosten te verlagen. De bijdrage van </w:t>
      </w:r>
      <w:r w:rsidR="002B6135">
        <w:t xml:space="preserve">de gemeente is daardoor beperkt tot </w:t>
      </w:r>
      <w:r w:rsidRPr="00B56D9A">
        <w:t>4,4 miljoen euro.</w:t>
      </w:r>
    </w:p>
    <w:p w:rsidR="00BB4440" w:rsidRDefault="00BB4440" w:rsidP="003559DB"/>
    <w:p w:rsidR="00CC6878" w:rsidRPr="00CC6878" w:rsidRDefault="00B05C2A" w:rsidP="003559DB">
      <w:pPr>
        <w:rPr>
          <w:b/>
        </w:rPr>
      </w:pPr>
      <w:r>
        <w:rPr>
          <w:b/>
        </w:rPr>
        <w:t>Hogere k</w:t>
      </w:r>
      <w:r w:rsidR="00CC6878" w:rsidRPr="00CC6878">
        <w:rPr>
          <w:b/>
        </w:rPr>
        <w:t>osten</w:t>
      </w:r>
    </w:p>
    <w:p w:rsidR="008425AE" w:rsidRDefault="003A6073" w:rsidP="003559DB">
      <w:r>
        <w:t xml:space="preserve">Andere oorzaken voor het stijgen van de kosten zijn toevoegingen aan de oorspronkelijke </w:t>
      </w:r>
      <w:r w:rsidR="008425AE">
        <w:t xml:space="preserve">uitvoering </w:t>
      </w:r>
      <w:r>
        <w:t xml:space="preserve">van het project, aanpassen van de inflatiecorrectie, </w:t>
      </w:r>
      <w:r w:rsidR="008425AE">
        <w:t>tegenvallers in de uitvoering en de kosten voor de afbouw van het tijdelijke station.</w:t>
      </w:r>
    </w:p>
    <w:p w:rsidR="008425AE" w:rsidRDefault="008425AE" w:rsidP="008425AE">
      <w:r>
        <w:t xml:space="preserve">In de nieuwe begroting is bovendien een bedrag van </w:t>
      </w:r>
      <w:r w:rsidR="00B05C2A">
        <w:t>2,</w:t>
      </w:r>
      <w:r w:rsidR="008B06B2">
        <w:t>4</w:t>
      </w:r>
      <w:r>
        <w:t xml:space="preserve"> miljoen euro extra opgenomen voor het versterken van de projectorganisatie. Dit is nodig omdat de uitvoering van het project ingewikkelder is dan eerst </w:t>
      </w:r>
      <w:r w:rsidR="00CC6878">
        <w:t xml:space="preserve">werd </w:t>
      </w:r>
      <w:r>
        <w:t>aangenomen.</w:t>
      </w:r>
    </w:p>
    <w:p w:rsidR="005A3C5A" w:rsidRDefault="005A3C5A" w:rsidP="003559DB"/>
    <w:p w:rsidR="00CC6878" w:rsidRPr="00CC6878" w:rsidRDefault="00CC6878" w:rsidP="003559DB">
      <w:pPr>
        <w:rPr>
          <w:b/>
        </w:rPr>
      </w:pPr>
      <w:r w:rsidRPr="00CC6878">
        <w:rPr>
          <w:b/>
        </w:rPr>
        <w:t>S</w:t>
      </w:r>
      <w:r w:rsidR="00B05C2A">
        <w:rPr>
          <w:b/>
        </w:rPr>
        <w:t>limmer uitvoeren en financieren</w:t>
      </w:r>
    </w:p>
    <w:p w:rsidR="00D50227" w:rsidRDefault="00FE17EC" w:rsidP="003559DB">
      <w:r>
        <w:t xml:space="preserve">In de nieuwe begroting is </w:t>
      </w:r>
      <w:r w:rsidR="00353850">
        <w:t xml:space="preserve">ook </w:t>
      </w:r>
      <w:r>
        <w:t>te zien dat op onderdelen is bezuinigd. Zo wordt het nieuwe t</w:t>
      </w:r>
      <w:r w:rsidR="00CC6878">
        <w:t xml:space="preserve">reinstation </w:t>
      </w:r>
      <w:r w:rsidR="000E22D6">
        <w:t>anders</w:t>
      </w:r>
      <w:r w:rsidR="00CC6878">
        <w:t xml:space="preserve"> uitgevoerd en</w:t>
      </w:r>
      <w:r>
        <w:t xml:space="preserve"> vervalt de roltrap naar beneden aan de zuidkant van Maankwartier</w:t>
      </w:r>
      <w:r w:rsidR="00175A6D">
        <w:t>.</w:t>
      </w:r>
      <w:r w:rsidR="00CC6878">
        <w:t xml:space="preserve"> Daarnaast </w:t>
      </w:r>
      <w:r w:rsidR="00353850">
        <w:t>probeert de gemeente extra geld binnen te halen via subsidies</w:t>
      </w:r>
      <w:r w:rsidR="00434926">
        <w:t xml:space="preserve"> </w:t>
      </w:r>
      <w:r w:rsidR="00B05C2A">
        <w:t>voor</w:t>
      </w:r>
      <w:r w:rsidR="00434926">
        <w:t xml:space="preserve"> de uitvoering van bepaalde onderdelen van het project, </w:t>
      </w:r>
      <w:r w:rsidR="00353850">
        <w:t>zoals bijvoorbeeld de fietsenstalling.</w:t>
      </w:r>
    </w:p>
    <w:p w:rsidR="008425AE" w:rsidRDefault="008425AE" w:rsidP="003559DB"/>
    <w:p w:rsidR="000E22D6" w:rsidRDefault="000E22D6" w:rsidP="003559DB"/>
    <w:p w:rsidR="000E22D6" w:rsidRDefault="000E22D6" w:rsidP="003559DB"/>
    <w:p w:rsidR="00FA45F3" w:rsidRDefault="008425AE" w:rsidP="003559DB">
      <w:pPr>
        <w:rPr>
          <w:b/>
        </w:rPr>
      </w:pPr>
      <w:r w:rsidRPr="00434926">
        <w:rPr>
          <w:b/>
        </w:rPr>
        <w:t>Roltrappen</w:t>
      </w:r>
    </w:p>
    <w:p w:rsidR="00FA45F3" w:rsidRPr="00FA45F3" w:rsidRDefault="00FA45F3" w:rsidP="003559DB">
      <w:r>
        <w:t xml:space="preserve">Een belangrijke toevoeging aan de begroting zijn de roltrappen, vanaf de perrons naar het bovenliggende station op de ‘plaat’. </w:t>
      </w:r>
      <w:r w:rsidR="00B56D9A">
        <w:t>Normaal gezien geldt</w:t>
      </w:r>
      <w:r w:rsidR="0000413E">
        <w:t xml:space="preserve"> daarvoor een minim</w:t>
      </w:r>
      <w:r>
        <w:t>aal</w:t>
      </w:r>
      <w:r w:rsidR="0000413E">
        <w:t xml:space="preserve"> aantal </w:t>
      </w:r>
      <w:r>
        <w:t>reizigers per dag</w:t>
      </w:r>
      <w:r w:rsidR="0000413E">
        <w:t>: 15.000</w:t>
      </w:r>
      <w:r>
        <w:t xml:space="preserve">. Heerlen heeft er nu </w:t>
      </w:r>
      <w:r w:rsidR="0000413E">
        <w:t xml:space="preserve">dagelijks </w:t>
      </w:r>
      <w:r>
        <w:t xml:space="preserve">12.000. Met de komst van Maankwartier en het nieuwe station </w:t>
      </w:r>
      <w:r w:rsidR="00B628B5">
        <w:t>wordt de kans veel groter dat er straks een intercity Amsterdam-Eindhoven-Heerlen-Aken-Keulen komt. Dan zal het aantal reizigers per dag alleen maar groeien. Voor de gemeente is dat reden genoeg om nu al te kiezen voor aanleg van de roltrappen.</w:t>
      </w:r>
    </w:p>
    <w:sectPr w:rsidR="00FA45F3" w:rsidRPr="00FA45F3" w:rsidSect="000D0C14">
      <w:headerReference w:type="even" r:id="rId10"/>
      <w:headerReference w:type="default" r:id="rId11"/>
      <w:footerReference w:type="default" r:id="rId12"/>
      <w:endnotePr>
        <w:numFmt w:val="decimal"/>
      </w:endnotePr>
      <w:type w:val="continuous"/>
      <w:pgSz w:w="11905" w:h="16837"/>
      <w:pgMar w:top="2608" w:right="851" w:bottom="1247" w:left="3402" w:header="425" w:footer="761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DB" w:rsidRDefault="003559DB">
      <w:pPr>
        <w:spacing w:line="240" w:lineRule="auto"/>
      </w:pPr>
      <w:r>
        <w:separator/>
      </w:r>
    </w:p>
  </w:endnote>
  <w:endnote w:type="continuationSeparator" w:id="0">
    <w:p w:rsidR="003559DB" w:rsidRDefault="00355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s Code 39"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F4" w:rsidRDefault="00EF57F4">
    <w:pPr>
      <w:pStyle w:val="Voettekst"/>
      <w:spacing w:line="260" w:lineRule="exact"/>
    </w:pPr>
  </w:p>
  <w:p w:rsidR="00EF57F4" w:rsidRDefault="00EF57F4">
    <w:pPr>
      <w:pStyle w:val="Voettekst"/>
      <w:spacing w:line="260" w:lineRule="exact"/>
    </w:pPr>
  </w:p>
  <w:p w:rsidR="00EF57F4" w:rsidRDefault="00EF57F4">
    <w:pPr>
      <w:pStyle w:val="Voettekst"/>
      <w:spacing w:line="26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F4" w:rsidRDefault="00295B70">
    <w:pPr>
      <w:pStyle w:val="Voettekst"/>
      <w:spacing w:before="120" w:line="22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56" type="#_x0000_t75" style="position:absolute;margin-left:-158.3pt;margin-top:2.7pt;width:470.4pt;height:35.4pt;z-index:-251657728;visibility:visible" wrapcoords="-34 0 -34 21140 21600 21140 21600 0 -34 0">
          <v:imagedata r:id="rId1" o:title=""/>
          <w10:wrap type="through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.5pt;margin-top:-.75pt;width:198.45pt;height:14.15pt;z-index:251656704" filled="f" stroked="f">
          <v:textbox style="mso-next-textbox:#_x0000_s2050" inset="0,0,0,0">
            <w:txbxContent>
              <w:p w:rsidR="00EF57F4" w:rsidRDefault="00EF57F4">
                <w:pPr>
                  <w:spacing w:line="240" w:lineRule="auto"/>
                  <w:rPr>
                    <w:rFonts w:ascii="Decos Code 39" w:hAnsi="Decos Code 39"/>
                    <w:sz w:val="72"/>
                  </w:rPr>
                </w:pPr>
                <w:bookmarkStart w:id="7" w:name="BkmDecoscodering"/>
                <w:r>
                  <w:rPr>
                    <w:rFonts w:ascii="Decos Code 39" w:hAnsi="Decos Code 39"/>
                    <w:sz w:val="72"/>
                  </w:rPr>
                  <w:t>[]</w:t>
                </w:r>
                <w:bookmarkEnd w:id="7"/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F4" w:rsidRDefault="00295B70">
    <w:pPr>
      <w:pStyle w:val="Voettekst"/>
      <w:spacing w:line="26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-157.8pt;margin-top:-3.8pt;width:110.85pt;height:38.3pt;z-index:-251656704;visibility:visible" wrapcoords="-42 0 -42 21477 21600 21477 21600 0 -42 0">
          <v:imagedata r:id="rId1" o:title="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DB" w:rsidRDefault="003559DB">
      <w:pPr>
        <w:spacing w:line="240" w:lineRule="auto"/>
      </w:pPr>
      <w:r>
        <w:separator/>
      </w:r>
    </w:p>
  </w:footnote>
  <w:footnote w:type="continuationSeparator" w:id="0">
    <w:p w:rsidR="003559DB" w:rsidRDefault="00355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F4" w:rsidRDefault="00295B70">
    <w:pPr>
      <w:pStyle w:val="Koptekst"/>
      <w:spacing w:line="260" w:lineRule="exact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51.1pt;margin-top:-7.25pt;width:428.05pt;height:86.65pt;z-index:-251658752;mso-wrap-edited:f" wrapcoords="-38 0 -38 21414 21600 21414 21600 0 -38 0">
          <v:imagedata r:id="rId1" o:title=""/>
          <w10:wrap type="through"/>
        </v:shape>
      </w:pict>
    </w: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360" w:lineRule="auto"/>
    </w:pPr>
  </w:p>
  <w:p w:rsidR="00EF57F4" w:rsidRDefault="00295B70"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9pt;margin-top:134.6pt;width:120.15pt;height:462pt;z-index:251655680;mso-position-horizontal-relative:page;mso-position-vertical-relative:page" o:allowoverlap="f" filled="f" stroked="f">
          <v:textbox style="mso-next-textbox:#_x0000_s2049" inset="0,0,0,0">
            <w:txbxContent>
              <w:p w:rsidR="00EF57F4" w:rsidRDefault="00EF57F4">
                <w:pPr>
                  <w:spacing w:line="260" w:lineRule="exact"/>
                </w:pPr>
              </w:p>
              <w:p w:rsidR="00EF57F4" w:rsidRDefault="00EF57F4">
                <w:pPr>
                  <w:spacing w:line="260" w:lineRule="exact"/>
                </w:pPr>
              </w:p>
              <w:p w:rsidR="00EF57F4" w:rsidRDefault="00EF57F4">
                <w:pPr>
                  <w:spacing w:line="260" w:lineRule="exact"/>
                </w:pPr>
              </w:p>
              <w:p w:rsidR="00EF57F4" w:rsidRDefault="00EF57F4">
                <w:pPr>
                  <w:spacing w:line="180" w:lineRule="exact"/>
                  <w:rPr>
                    <w:sz w:val="14"/>
                  </w:rPr>
                </w:pP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  <w:r>
                  <w:rPr>
                    <w:sz w:val="14"/>
                  </w:rPr>
                  <w:t>Kenmerk</w:t>
                </w:r>
              </w:p>
              <w:p w:rsidR="00EF57F4" w:rsidRDefault="00EF57F4">
                <w:pPr>
                  <w:pStyle w:val="Koptekst"/>
                  <w:tabs>
                    <w:tab w:val="clear" w:pos="4536"/>
                    <w:tab w:val="left" w:pos="567"/>
                  </w:tabs>
                  <w:spacing w:line="260" w:lineRule="exact"/>
                </w:pPr>
                <w:bookmarkStart w:id="1" w:name="BkmKenmerk"/>
                <w:bookmarkEnd w:id="1"/>
              </w:p>
              <w:p w:rsidR="00EF57F4" w:rsidRDefault="00EF57F4">
                <w:pPr>
                  <w:pStyle w:val="Koptekst"/>
                  <w:tabs>
                    <w:tab w:val="clear" w:pos="4536"/>
                    <w:tab w:val="left" w:pos="567"/>
                  </w:tabs>
                  <w:spacing w:line="260" w:lineRule="exact"/>
                </w:pP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  <w:r>
                  <w:rPr>
                    <w:sz w:val="14"/>
                  </w:rPr>
                  <w:t>Datum</w:t>
                </w:r>
              </w:p>
              <w:p w:rsidR="00EF57F4" w:rsidRDefault="00D50227">
                <w:pPr>
                  <w:spacing w:line="260" w:lineRule="exact"/>
                </w:pPr>
                <w:bookmarkStart w:id="2" w:name="BkmDatum"/>
                <w:r>
                  <w:t>1 okto</w:t>
                </w:r>
                <w:r w:rsidR="003559DB">
                  <w:t>ber 2014</w:t>
                </w:r>
                <w:bookmarkEnd w:id="2"/>
              </w:p>
              <w:p w:rsidR="00EF57F4" w:rsidRDefault="00EF57F4">
                <w:pPr>
                  <w:spacing w:line="260" w:lineRule="exact"/>
                </w:pPr>
              </w:p>
              <w:p w:rsidR="00EF57F4" w:rsidRDefault="003559DB">
                <w:pPr>
                  <w:spacing w:line="260" w:lineRule="exact"/>
                  <w:rPr>
                    <w:sz w:val="14"/>
                  </w:rPr>
                </w:pPr>
                <w:bookmarkStart w:id="3" w:name="BkmBehandelendambtenaar"/>
                <w:r>
                  <w:rPr>
                    <w:sz w:val="14"/>
                  </w:rPr>
                  <w:t>Monique Leurs</w:t>
                </w:r>
                <w:bookmarkEnd w:id="3"/>
              </w:p>
              <w:p w:rsidR="00EF57F4" w:rsidRDefault="003559DB">
                <w:pPr>
                  <w:spacing w:line="260" w:lineRule="exact"/>
                  <w:rPr>
                    <w:sz w:val="14"/>
                  </w:rPr>
                </w:pPr>
                <w:bookmarkStart w:id="4" w:name="BkmAfdelingvoluit"/>
                <w:r>
                  <w:rPr>
                    <w:sz w:val="14"/>
                  </w:rPr>
                  <w:t>Communicatie</w:t>
                </w:r>
                <w:bookmarkEnd w:id="4"/>
              </w:p>
              <w:p w:rsidR="00EF57F4" w:rsidRDefault="003559DB">
                <w:pPr>
                  <w:spacing w:line="260" w:lineRule="exact"/>
                  <w:rPr>
                    <w:sz w:val="14"/>
                  </w:rPr>
                </w:pPr>
                <w:bookmarkStart w:id="5" w:name="BkmTelefoon045560"/>
                <w:r>
                  <w:rPr>
                    <w:sz w:val="14"/>
                  </w:rPr>
                  <w:t>(045) 560 4367</w:t>
                </w:r>
                <w:bookmarkEnd w:id="5"/>
              </w:p>
              <w:p w:rsidR="00EF57F4" w:rsidRDefault="003559DB">
                <w:pPr>
                  <w:spacing w:line="260" w:lineRule="exact"/>
                  <w:rPr>
                    <w:sz w:val="14"/>
                  </w:rPr>
                </w:pPr>
                <w:bookmarkStart w:id="6" w:name="BkmEmailadres"/>
                <w:r>
                  <w:rPr>
                    <w:sz w:val="14"/>
                  </w:rPr>
                  <w:t>m.leurs@heerlen.nl</w:t>
                </w:r>
                <w:bookmarkEnd w:id="6"/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  <w:r>
                  <w:rPr>
                    <w:sz w:val="14"/>
                  </w:rPr>
                  <w:t>Algemeen persnummer:</w:t>
                </w: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  <w:r>
                  <w:rPr>
                    <w:sz w:val="14"/>
                  </w:rPr>
                  <w:t>(045) 5604070</w:t>
                </w: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  <w:r>
                  <w:rPr>
                    <w:sz w:val="14"/>
                  </w:rPr>
                  <w:t>Persnummer buiten kantooruren:</w:t>
                </w: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  <w:r>
                  <w:rPr>
                    <w:sz w:val="14"/>
                  </w:rPr>
                  <w:t>(06) 30731041</w:t>
                </w: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  <w:r>
                  <w:rPr>
                    <w:sz w:val="14"/>
                  </w:rPr>
                  <w:t>persvoorlichting@heerlen.nl</w:t>
                </w: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</w:p>
              <w:p w:rsidR="00EF57F4" w:rsidRDefault="00EF57F4">
                <w:pPr>
                  <w:spacing w:line="260" w:lineRule="exact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F4" w:rsidRDefault="00EF57F4">
    <w:pPr>
      <w:spacing w:line="26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260" w:lineRule="exact"/>
    </w:pPr>
  </w:p>
  <w:p w:rsidR="00EF57F4" w:rsidRDefault="00EF57F4">
    <w:pPr>
      <w:pStyle w:val="Koptekst"/>
      <w:spacing w:line="440" w:lineRule="exact"/>
    </w:pPr>
  </w:p>
  <w:p w:rsidR="00EF57F4" w:rsidRDefault="00EF57F4">
    <w:pPr>
      <w:pStyle w:val="Koptekst"/>
    </w:pPr>
    <w: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295B70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295B70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EF57F4" w:rsidRDefault="00EF57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formsDesign/>
  <w:doNotTrackMoves/>
  <w:defaultTabStop w:val="720"/>
  <w:autoHyphenation/>
  <w:hyphenationZone w:val="14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3A4"/>
    <w:rsid w:val="0000413E"/>
    <w:rsid w:val="00030A4D"/>
    <w:rsid w:val="00055EF1"/>
    <w:rsid w:val="0008606B"/>
    <w:rsid w:val="000D0C14"/>
    <w:rsid w:val="000E22D6"/>
    <w:rsid w:val="001023F5"/>
    <w:rsid w:val="00175A6D"/>
    <w:rsid w:val="00254CDC"/>
    <w:rsid w:val="00295B70"/>
    <w:rsid w:val="002B6135"/>
    <w:rsid w:val="00353850"/>
    <w:rsid w:val="003559DB"/>
    <w:rsid w:val="00371B81"/>
    <w:rsid w:val="00376F6E"/>
    <w:rsid w:val="0038458D"/>
    <w:rsid w:val="003A6073"/>
    <w:rsid w:val="003F4B9C"/>
    <w:rsid w:val="00413DC8"/>
    <w:rsid w:val="00434926"/>
    <w:rsid w:val="005A3C5A"/>
    <w:rsid w:val="00600684"/>
    <w:rsid w:val="007F0DF7"/>
    <w:rsid w:val="00834625"/>
    <w:rsid w:val="008425AE"/>
    <w:rsid w:val="008B06B2"/>
    <w:rsid w:val="00A76769"/>
    <w:rsid w:val="00B05C2A"/>
    <w:rsid w:val="00B56D9A"/>
    <w:rsid w:val="00B628B5"/>
    <w:rsid w:val="00BA1EB6"/>
    <w:rsid w:val="00BB4440"/>
    <w:rsid w:val="00BB55D2"/>
    <w:rsid w:val="00C06BDA"/>
    <w:rsid w:val="00C836A0"/>
    <w:rsid w:val="00CC6878"/>
    <w:rsid w:val="00D03718"/>
    <w:rsid w:val="00D313A4"/>
    <w:rsid w:val="00D33845"/>
    <w:rsid w:val="00D4172E"/>
    <w:rsid w:val="00D50227"/>
    <w:rsid w:val="00EF57F4"/>
    <w:rsid w:val="00FA45F3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tabs>
        <w:tab w:val="left" w:pos="567"/>
        <w:tab w:val="left" w:pos="3600"/>
        <w:tab w:val="left" w:pos="7201"/>
      </w:tabs>
      <w:autoSpaceDE w:val="0"/>
      <w:autoSpaceDN w:val="0"/>
      <w:adjustRightInd w:val="0"/>
      <w:spacing w:line="260" w:lineRule="atLeast"/>
    </w:pPr>
    <w:rPr>
      <w:rFonts w:ascii="Verdana" w:hAnsi="Verdana" w:cs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lear" w:pos="567"/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pPr>
      <w:tabs>
        <w:tab w:val="clear" w:pos="567"/>
        <w:tab w:val="clear" w:pos="3600"/>
        <w:tab w:val="clear" w:pos="7201"/>
      </w:tabs>
      <w:autoSpaceDE/>
      <w:autoSpaceDN/>
      <w:adjustRightInd/>
    </w:pPr>
    <w:rPr>
      <w:i/>
      <w:iCs/>
      <w:sz w:val="16"/>
      <w:szCs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NormalHeerlen">
    <w:name w:val="NormalHeerlen"/>
    <w:pPr>
      <w:tabs>
        <w:tab w:val="left" w:pos="567"/>
        <w:tab w:val="left" w:pos="3572"/>
        <w:tab w:val="left" w:pos="7173"/>
      </w:tabs>
      <w:spacing w:line="260" w:lineRule="atLeast"/>
    </w:pPr>
    <w:rPr>
      <w:rFonts w:ascii="Verdana" w:hAnsi="Verdana"/>
      <w:sz w:val="18"/>
    </w:rPr>
  </w:style>
  <w:style w:type="paragraph" w:customStyle="1" w:styleId="KixStreepjescode">
    <w:name w:val="KixStreepjescode"/>
    <w:next w:val="Standaard"/>
    <w:pPr>
      <w:spacing w:before="120"/>
    </w:pPr>
    <w:rPr>
      <w:rFonts w:ascii="KIX Barcode" w:hAnsi="KIX Barcode"/>
    </w:rPr>
  </w:style>
  <w:style w:type="paragraph" w:customStyle="1" w:styleId="AdresVakBrief">
    <w:name w:val="AdresVakBrief"/>
    <w:basedOn w:val="NormalHeerlen"/>
    <w:next w:val="Standaard"/>
    <w:pPr>
      <w:tabs>
        <w:tab w:val="clear" w:pos="567"/>
      </w:tabs>
      <w:ind w:right="4082"/>
    </w:pPr>
  </w:style>
  <w:style w:type="paragraph" w:customStyle="1" w:styleId="NormalKenmerkRegels">
    <w:name w:val="NormalKenmerkRegels"/>
    <w:basedOn w:val="NormalHeerlen"/>
    <w:next w:val="Standaard"/>
    <w:pPr>
      <w:tabs>
        <w:tab w:val="clear" w:pos="567"/>
      </w:tabs>
    </w:pPr>
  </w:style>
  <w:style w:type="paragraph" w:customStyle="1" w:styleId="NormalOnderwerpRegel">
    <w:name w:val="NormalOnderwerpRegel"/>
    <w:basedOn w:val="NormalHeerlen"/>
    <w:next w:val="Standaard"/>
    <w:pPr>
      <w:tabs>
        <w:tab w:val="clear" w:pos="567"/>
        <w:tab w:val="clear" w:pos="3572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s10">
    <w:name w:val="s10"/>
    <w:basedOn w:val="Standaard"/>
    <w:rsid w:val="00B56D9A"/>
    <w:pPr>
      <w:tabs>
        <w:tab w:val="clear" w:pos="567"/>
        <w:tab w:val="clear" w:pos="3600"/>
        <w:tab w:val="clear" w:pos="7201"/>
      </w:tabs>
      <w:autoSpaceDE/>
      <w:autoSpaceDN/>
      <w:adjustRightInd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8">
    <w:name w:val="s8"/>
    <w:rsid w:val="00B56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</vt:lpstr>
    </vt:vector>
  </TitlesOfParts>
  <Company>Compaq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subject/>
  <dc:creator>Leurs, Monique</dc:creator>
  <cp:keywords/>
  <dc:description/>
  <cp:lastModifiedBy>Ingenhoven, Elvira</cp:lastModifiedBy>
  <cp:revision>2</cp:revision>
  <cp:lastPrinted>2014-09-30T17:07:00Z</cp:lastPrinted>
  <dcterms:created xsi:type="dcterms:W3CDTF">2014-10-02T13:51:00Z</dcterms:created>
  <dcterms:modified xsi:type="dcterms:W3CDTF">2014-10-02T13:51:00Z</dcterms:modified>
</cp:coreProperties>
</file>